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jc w:val="center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>
            <wp:extent cx="1752600" cy="1651000"/>
            <wp:effectExtent l="0" t="0" r="0" b="0"/>
            <wp:docPr id="1073741826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jc w:val="center"/>
        <w:rPr>
          <w:rFonts w:ascii="Helvetica Neue" w:eastAsia="Helvetica Neue" w:hAnsi="Helvetica Neue" w:cs="Helvetica Neue"/>
          <w:color w:val="000000"/>
        </w:rPr>
      </w:pP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37"/>
          <w:szCs w:val="37"/>
        </w:rPr>
      </w:pPr>
      <w:r>
        <w:rPr>
          <w:rFonts w:ascii="Helvetica Neue" w:eastAsia="Helvetica Neue" w:hAnsi="Helvetica Neue" w:cs="Helvetica Neue"/>
          <w:b/>
          <w:color w:val="000000"/>
          <w:sz w:val="37"/>
          <w:szCs w:val="37"/>
        </w:rPr>
        <w:t>MARYSVILLE ELEMENTARY SCHOOL</w:t>
      </w: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7"/>
          <w:szCs w:val="37"/>
        </w:rPr>
      </w:pPr>
      <w:r>
        <w:rPr>
          <w:rFonts w:ascii="Helvetica Neue" w:eastAsia="Helvetica Neue" w:hAnsi="Helvetica Neue" w:cs="Helvetica Neue"/>
          <w:b/>
          <w:color w:val="000000"/>
          <w:sz w:val="37"/>
          <w:szCs w:val="37"/>
        </w:rPr>
        <w:t xml:space="preserve">PAC MEETING 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7"/>
          <w:szCs w:val="37"/>
        </w:rPr>
      </w:pP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7"/>
          <w:szCs w:val="37"/>
        </w:rPr>
      </w:pPr>
      <w:r>
        <w:rPr>
          <w:rFonts w:ascii="Helvetica Neue" w:eastAsia="Helvetica Neue" w:hAnsi="Helvetica Neue" w:cs="Helvetica Neue"/>
          <w:b/>
          <w:color w:val="000000"/>
          <w:sz w:val="37"/>
          <w:szCs w:val="37"/>
        </w:rPr>
        <w:t>Wednesday, January 17, 2023</w:t>
      </w:r>
    </w:p>
    <w:p w:rsidR="009A20BF" w:rsidRDefault="00BF32AF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Meeting start 6:30 pm Meeting end 6:58 pm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</w:rPr>
        <w:t xml:space="preserve">Attendance all TEAMS due to </w:t>
      </w:r>
      <w:proofErr w:type="gramStart"/>
      <w:r>
        <w:rPr>
          <w:rFonts w:ascii="Helvetica Neue" w:eastAsia="Helvetica Neue" w:hAnsi="Helvetica Neue" w:cs="Helvetica Neue"/>
          <w:color w:val="000000"/>
        </w:rPr>
        <w:t>weather :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Nancy </w:t>
      </w:r>
      <w:proofErr w:type="spellStart"/>
      <w:r>
        <w:rPr>
          <w:rFonts w:ascii="Helvetica Neue" w:eastAsia="Helvetica Neue" w:hAnsi="Helvetica Neue" w:cs="Helvetica Neue"/>
          <w:color w:val="000000"/>
        </w:rPr>
        <w:t>Abernthey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Jessica Sorensen, Stacy Decosse, Lisa McIvor, Fawn Rogers, Yvonne </w:t>
      </w:r>
      <w:proofErr w:type="spellStart"/>
      <w:r>
        <w:rPr>
          <w:rFonts w:ascii="Helvetica Neue" w:eastAsia="Helvetica Neue" w:hAnsi="Helvetica Neue" w:cs="Helvetica Neue"/>
          <w:color w:val="000000"/>
        </w:rPr>
        <w:t>Hellmen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Kelsey </w:t>
      </w:r>
      <w:proofErr w:type="spellStart"/>
      <w:r>
        <w:rPr>
          <w:rFonts w:ascii="Helvetica Neue" w:eastAsia="Helvetica Neue" w:hAnsi="Helvetica Neue" w:cs="Helvetica Neue"/>
          <w:color w:val="000000"/>
        </w:rPr>
        <w:t>Sproule</w:t>
      </w:r>
      <w:proofErr w:type="spellEnd"/>
      <w:r>
        <w:rPr>
          <w:rFonts w:ascii="Helvetica Neue" w:eastAsia="Helvetica Neue" w:hAnsi="Helvetica Neue" w:cs="Helvetica Neue"/>
          <w:color w:val="000000"/>
        </w:rPr>
        <w:t>, Liah Van Veen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A20BF" w:rsidRDefault="00BF32AF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Minutes and Agenda Approval</w:t>
      </w: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First Nancy Second Kelsey, all in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favour</w:t>
      </w:r>
      <w:proofErr w:type="spellEnd"/>
    </w:p>
    <w:p w:rsidR="009A20BF" w:rsidRDefault="00BF32AF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Correspondence</w:t>
      </w:r>
    </w:p>
    <w:p w:rsidR="009A20BF" w:rsidRDefault="00BF32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Nothing</w:t>
      </w:r>
    </w:p>
    <w:p w:rsidR="009A20BF" w:rsidRDefault="00BF32AF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Reports</w:t>
      </w:r>
    </w:p>
    <w:p w:rsidR="009A20BF" w:rsidRDefault="00BF32AF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9A20BF" w:rsidRDefault="00BF32A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Gaming Acct $6790.00 - General Acct $6981.00 money fundraised- profit </w:t>
      </w:r>
      <w:proofErr w:type="spellStart"/>
      <w:r>
        <w:rPr>
          <w:rFonts w:ascii="Helvetica Neue" w:eastAsia="Helvetica Neue" w:hAnsi="Helvetica Neue" w:cs="Helvetica Neue"/>
          <w:color w:val="000000"/>
        </w:rPr>
        <w:t>cheque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from art cards of $1200.00.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after="213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after="213"/>
        <w:rPr>
          <w:rFonts w:ascii="Helvetica Neue" w:eastAsia="Helvetica Neue" w:hAnsi="Helvetica Neue" w:cs="Helvetica Neue"/>
          <w:b/>
          <w:color w:val="000000"/>
          <w:u w:val="single"/>
        </w:rPr>
      </w:pP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after="213"/>
        <w:rPr>
          <w:rFonts w:ascii="Helvetica Neue" w:eastAsia="Helvetica Neue" w:hAnsi="Helvetica Neue" w:cs="Helvetica Neue"/>
          <w:b/>
          <w:u w:val="single"/>
        </w:rPr>
      </w:pP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u w:val="single"/>
        </w:rPr>
      </w:pP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lastRenderedPageBreak/>
        <w:t>Gaming Account</w:t>
      </w:r>
    </w:p>
    <w:tbl>
      <w:tblPr>
        <w:tblStyle w:val="a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9A20BF">
        <w:trPr>
          <w:trHeight w:val="301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Balance on November 15, 2023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$6,797.01</w:t>
            </w:r>
          </w:p>
        </w:tc>
      </w:tr>
      <w:tr w:rsidR="009A20BF">
        <w:trPr>
          <w:trHeight w:val="30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Income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81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30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Expenses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December 1, 2023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Monthly Fee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</w:rPr>
              <w:t>3.75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January 2, 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Monthly Fee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</w:rPr>
              <w:t>3.75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8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Total: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</w:rPr>
              <w:t>7.50</w:t>
            </w:r>
          </w:p>
        </w:tc>
      </w:tr>
      <w:tr w:rsidR="009A20BF">
        <w:trPr>
          <w:trHeight w:val="301"/>
        </w:trPr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Balance on January 17, 2024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b/>
                <w:color w:val="000000"/>
                <w:u w:val="single"/>
              </w:rPr>
              <w:t>$6,789.51</w:t>
            </w:r>
          </w:p>
        </w:tc>
      </w:tr>
    </w:tbl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spacing w:after="213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General Account</w:t>
      </w:r>
    </w:p>
    <w:tbl>
      <w:tblPr>
        <w:tblStyle w:val="a0"/>
        <w:tblW w:w="943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920"/>
        <w:gridCol w:w="1860"/>
        <w:gridCol w:w="3045"/>
      </w:tblGrid>
      <w:tr w:rsidR="009A20BF">
        <w:trPr>
          <w:trHeight w:val="261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Balance on November 15 , 2023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  <w:u w:val="single"/>
              </w:rPr>
              <w:t>$5,848.57</w:t>
            </w:r>
          </w:p>
        </w:tc>
      </w:tr>
      <w:tr w:rsidR="009A20BF">
        <w:trPr>
          <w:trHeight w:val="2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January 3, 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Interest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Jaunuary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16, 2024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Art Cards Profit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1,200.28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42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1,200.29</w:t>
            </w:r>
          </w:p>
        </w:tc>
      </w:tr>
      <w:tr w:rsidR="009A20BF">
        <w:trPr>
          <w:trHeight w:val="2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November 15, 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Service Fee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48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November 22, 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Guest Speaker night snacks &amp; GC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64.18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4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December 15, 2023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Service Fee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67.18</w:t>
            </w:r>
          </w:p>
        </w:tc>
      </w:tr>
      <w:tr w:rsidR="009A20BF">
        <w:trPr>
          <w:trHeight w:val="242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9A20BF"/>
        </w:tc>
      </w:tr>
      <w:tr w:rsidR="009A20BF">
        <w:trPr>
          <w:trHeight w:val="261"/>
        </w:trPr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Balance on January 17, 2024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:rsidR="009A20BF" w:rsidRDefault="00BF32AF">
            <w:pPr>
              <w:jc w:val="right"/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  <w:u w:val="single"/>
              </w:rPr>
              <w:t>$6,981.68</w:t>
            </w:r>
          </w:p>
        </w:tc>
      </w:tr>
    </w:tbl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color w:val="000000"/>
          <w:sz w:val="28"/>
          <w:szCs w:val="28"/>
        </w:rPr>
      </w:pPr>
    </w:p>
    <w:p w:rsidR="009A20BF" w:rsidRDefault="00BF32AF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A20BF" w:rsidRDefault="00BF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District Policy and Practice</w:t>
      </w: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Board meeting Jan. 09, 2024. 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FF"/>
          <w:highlight w:val="white"/>
          <w:u w:val="singl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Find notes here </w:t>
      </w:r>
      <w:hyperlink r:id="rId9">
        <w:r>
          <w:rPr>
            <w:rFonts w:ascii="Helvetica Neue" w:eastAsia="Helvetica Neue" w:hAnsi="Helvetica Neue" w:cs="Helvetica Neue"/>
            <w:color w:val="0000FF"/>
            <w:highlight w:val="white"/>
            <w:u w:val="single"/>
          </w:rPr>
          <w:t>https://www.sd6.bc.ca/download/438120</w:t>
        </w:r>
      </w:hyperlink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Steve Wyer appointed interim Superintendent  (due to medical leave) starting with a wellness check to staff, taking steps to look after staff</w:t>
      </w: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ind w:left="1920" w:hanging="1920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School Success Plan</w:t>
      </w: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Will be comparing term one report card marks vs fall data.  Looking at kids who were emergi</w:t>
      </w:r>
      <w:r>
        <w:rPr>
          <w:rFonts w:ascii="Helvetica Neue" w:eastAsia="Helvetica Neue" w:hAnsi="Helvetica Neue" w:cs="Helvetica Neue"/>
          <w:color w:val="000000"/>
          <w:highlight w:val="white"/>
        </w:rPr>
        <w:t>ng in the fall and where they are now. All the things teachers are doing in class matter, looking at what successful teachers are doing</w:t>
      </w: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spacing w:after="213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Events &amp; Assemblies</w:t>
      </w: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Speaker series Jan 24 – Numeracy with Stacy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DeCosse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> expanding off of 10 min talk, what numeracy looks like now, how we can help kids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Hot lunch Jan. 25. Thanks so much! 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100s day Feb 14 dress up as 100 year old, 100 days in school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Family Day – Feb 19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Pro </w:t>
      </w:r>
      <w:r>
        <w:rPr>
          <w:rFonts w:ascii="Helvetica Neue" w:eastAsia="Helvetica Neue" w:hAnsi="Helvetica Neue" w:cs="Helvetica Neue"/>
          <w:color w:val="000000"/>
          <w:highlight w:val="white"/>
        </w:rPr>
        <w:t>D day Feb 20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Hot lunch Feb 22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Pink shirt day 28 </w:t>
      </w: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spacing w:after="213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Equity and Truth and Reconciliation</w:t>
      </w: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Mrs. Wahlstrom - was EA now Indigenous Worker</w:t>
      </w:r>
    </w:p>
    <w:p w:rsidR="009A20BF" w:rsidRDefault="00BF32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Skating </w:t>
      </w:r>
    </w:p>
    <w:p w:rsidR="009A20BF" w:rsidRDefault="00BF32AF">
      <w:pPr>
        <w:pBdr>
          <w:top w:val="nil"/>
          <w:left w:val="nil"/>
          <w:bottom w:val="nil"/>
          <w:right w:val="nil"/>
          <w:between w:val="nil"/>
        </w:pBdr>
        <w:ind w:left="960" w:hanging="960"/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BF3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Other</w:t>
      </w:r>
      <w:r>
        <w:rPr>
          <w:rFonts w:ascii="Helvetica Neue" w:eastAsia="Helvetica Neue" w:hAnsi="Helvetica Neue" w:cs="Helvetica Neue"/>
          <w:color w:val="000000"/>
          <w:highlight w:val="white"/>
        </w:rPr>
        <w:t> 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9"/>
          <w:szCs w:val="29"/>
          <w:highlight w:val="white"/>
        </w:rPr>
      </w:pPr>
    </w:p>
    <w:p w:rsidR="009A20BF" w:rsidRDefault="00BF32AF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 xml:space="preserve">Unfinished Business </w:t>
      </w:r>
    </w:p>
    <w:p w:rsidR="009A20BF" w:rsidRDefault="00BF32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Hot Lunch </w:t>
      </w:r>
    </w:p>
    <w:p w:rsidR="009A20BF" w:rsidRDefault="00BF32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coming up January 25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9A20BF" w:rsidRDefault="00BF32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Speaker Series </w:t>
      </w:r>
    </w:p>
    <w:p w:rsidR="009A20BF" w:rsidRDefault="00BF32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</w:rPr>
        <w:t>should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we continue? </w:t>
      </w:r>
    </w:p>
    <w:p w:rsidR="009A20BF" w:rsidRDefault="00BF32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Other schools are very excited about this. </w:t>
      </w:r>
    </w:p>
    <w:p w:rsidR="009A20BF" w:rsidRDefault="00BF32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 xml:space="preserve">Could maybe rotate with Lindsay Park and </w:t>
      </w:r>
      <w:proofErr w:type="spellStart"/>
      <w:r>
        <w:rPr>
          <w:rFonts w:ascii="Helvetica Neue" w:eastAsia="Helvetica Neue" w:hAnsi="Helvetica Neue" w:cs="Helvetica Neue"/>
          <w:color w:val="000000"/>
        </w:rPr>
        <w:t>Mckim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next year or after spring break.</w:t>
      </w:r>
    </w:p>
    <w:p w:rsidR="009A20BF" w:rsidRDefault="00BF32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Other ideas: Reading? Shawna? </w:t>
      </w:r>
      <w:proofErr w:type="gramStart"/>
      <w:r>
        <w:rPr>
          <w:rFonts w:ascii="Helvetica Neue" w:eastAsia="Helvetica Neue" w:hAnsi="Helvetica Neue" w:cs="Helvetica Neue"/>
          <w:color w:val="000000"/>
        </w:rPr>
        <w:t>Early reading, how it works, and such.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9A20BF" w:rsidRDefault="00BF32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Stacy will send out a survey about topics times and dates, bab</w:t>
      </w:r>
      <w:r>
        <w:rPr>
          <w:rFonts w:ascii="Helvetica Neue" w:eastAsia="Helvetica Neue" w:hAnsi="Helvetica Neue" w:cs="Helvetica Neue"/>
          <w:color w:val="000000"/>
        </w:rPr>
        <w:t>ysitting and such. More awareness STACY WILL WORK ON NEXT WEEK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</w:p>
    <w:p w:rsidR="009A20BF" w:rsidRDefault="00BF32AF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New Business</w:t>
      </w:r>
    </w:p>
    <w:p w:rsidR="009A20BF" w:rsidRDefault="00BF32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Kindy/new student bags </w:t>
      </w:r>
    </w:p>
    <w:p w:rsidR="009A20BF" w:rsidRDefault="00BF32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no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longer neon, went with gold. Next month or so should be delivered, still waiting on invoice.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</w:p>
    <w:p w:rsidR="009A20BF" w:rsidRDefault="00BF32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Purdy’s Easter fundraiser </w:t>
      </w:r>
    </w:p>
    <w:p w:rsidR="009A20BF" w:rsidRDefault="00BF32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Process 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has been started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Catelog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should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be here soon, </w:t>
      </w:r>
      <w:proofErr w:type="gramStart"/>
      <w:r>
        <w:rPr>
          <w:rFonts w:ascii="Helvetica Neue" w:eastAsia="Helvetica Neue" w:hAnsi="Helvetica Neue" w:cs="Helvetica Neue"/>
          <w:color w:val="000000"/>
          <w:highlight w:val="white"/>
        </w:rPr>
        <w:t>Nancy just needs</w:t>
      </w:r>
      <w:proofErr w:type="gram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to write on order number. Order deadline Feb 27 this year. Will be putting it towards garden for this year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</w:p>
    <w:p w:rsidR="009A20BF" w:rsidRDefault="00BF32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School Photos</w:t>
      </w:r>
    </w:p>
    <w:p w:rsidR="009A20BF" w:rsidRDefault="00BF32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Is life touch the only option? On a 5 year contract. Send in f</w:t>
      </w:r>
      <w:r>
        <w:rPr>
          <w:rFonts w:ascii="Helvetica Neue" w:eastAsia="Helvetica Neue" w:hAnsi="Helvetica Neue" w:cs="Helvetica Neue"/>
          <w:color w:val="000000"/>
          <w:highlight w:val="white"/>
        </w:rPr>
        <w:t>eedback and Stacy will pass it on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</w:p>
    <w:p w:rsidR="009A20BF" w:rsidRDefault="00BF32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Garden</w:t>
      </w:r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</w:p>
    <w:p w:rsidR="009A20BF" w:rsidRDefault="00BF32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>Garden committee to send a letter to district regarding timing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</w:p>
    <w:p w:rsidR="009A20BF" w:rsidRDefault="00BF32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Share Kindy registration sd6 post on Facebook </w:t>
      </w:r>
    </w:p>
    <w:p w:rsidR="009A20BF" w:rsidRDefault="00BF32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Share numeracy write up Stacy sends </w:t>
      </w: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</w:p>
    <w:p w:rsidR="009A20BF" w:rsidRDefault="009A20BF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</w:p>
    <w:p w:rsidR="009A20BF" w:rsidRDefault="00BF32AF">
      <w:pPr>
        <w:pStyle w:val="Subtitle"/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>meeting :</w:t>
      </w:r>
      <w:proofErr w:type="gramEnd"/>
      <w:r>
        <w:rPr>
          <w:sz w:val="28"/>
          <w:szCs w:val="28"/>
        </w:rPr>
        <w:t xml:space="preserve"> February 2</w:t>
      </w:r>
      <w:r>
        <w:rPr>
          <w:sz w:val="28"/>
          <w:szCs w:val="28"/>
        </w:rPr>
        <w:t>1</w:t>
      </w:r>
      <w:r>
        <w:rPr>
          <w:sz w:val="28"/>
          <w:szCs w:val="28"/>
        </w:rPr>
        <w:t>, 6:30pm</w:t>
      </w:r>
    </w:p>
    <w:sectPr w:rsidR="009A20BF">
      <w:headerReference w:type="default" r:id="rId10"/>
      <w:footerReference w:type="default" r:id="rId11"/>
      <w:pgSz w:w="12240" w:h="15840"/>
      <w:pgMar w:top="1133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32AF">
      <w:r>
        <w:separator/>
      </w:r>
    </w:p>
  </w:endnote>
  <w:endnote w:type="continuationSeparator" w:id="0">
    <w:p w:rsidR="00000000" w:rsidRDefault="00BF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BF" w:rsidRDefault="009A2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32AF">
      <w:r>
        <w:separator/>
      </w:r>
    </w:p>
  </w:footnote>
  <w:footnote w:type="continuationSeparator" w:id="0">
    <w:p w:rsidR="00000000" w:rsidRDefault="00BF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BF" w:rsidRDefault="009A20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97C"/>
    <w:multiLevelType w:val="multilevel"/>
    <w:tmpl w:val="B090225A"/>
    <w:lvl w:ilvl="0">
      <w:start w:val="1"/>
      <w:numFmt w:val="bullet"/>
      <w:lvlText w:val="•"/>
      <w:lvlJc w:val="left"/>
      <w:pPr>
        <w:ind w:left="284" w:hanging="284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60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4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08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32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56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0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4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8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 w15:restartNumberingAfterBreak="0">
    <w:nsid w:val="4E6C43C8"/>
    <w:multiLevelType w:val="multilevel"/>
    <w:tmpl w:val="1E3EA838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288367D"/>
    <w:multiLevelType w:val="multilevel"/>
    <w:tmpl w:val="3D14AF88"/>
    <w:lvl w:ilvl="0">
      <w:start w:val="1"/>
      <w:numFmt w:val="bullet"/>
      <w:lvlText w:val="◦"/>
      <w:lvlJc w:val="left"/>
      <w:pPr>
        <w:ind w:left="720" w:hanging="5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849" w:hanging="408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◦"/>
      <w:lvlJc w:val="left"/>
      <w:pPr>
        <w:ind w:left="106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◦"/>
      <w:lvlJc w:val="left"/>
      <w:pPr>
        <w:ind w:left="128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150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◦"/>
      <w:lvlJc w:val="left"/>
      <w:pPr>
        <w:ind w:left="172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◦"/>
      <w:lvlJc w:val="left"/>
      <w:pPr>
        <w:ind w:left="194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216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◦"/>
      <w:lvlJc w:val="left"/>
      <w:pPr>
        <w:ind w:left="2389" w:hanging="409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9"/>
        <w:szCs w:val="29"/>
        <w:shd w:val="clear" w:color="auto" w:fill="auto"/>
        <w:vertAlign w:val="baseline"/>
      </w:rPr>
    </w:lvl>
  </w:abstractNum>
  <w:abstractNum w:abstractNumId="3" w15:restartNumberingAfterBreak="0">
    <w:nsid w:val="6FAC6218"/>
    <w:multiLevelType w:val="multilevel"/>
    <w:tmpl w:val="DE32E6AA"/>
    <w:lvl w:ilvl="0">
      <w:start w:val="1"/>
      <w:numFmt w:val="bullet"/>
      <w:lvlText w:val="•"/>
      <w:lvlJc w:val="left"/>
      <w:pPr>
        <w:ind w:left="720" w:hanging="500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849" w:hanging="408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6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8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50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72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94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16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389" w:hanging="409"/>
      </w:pPr>
      <w:rPr>
        <w:rFonts w:ascii="Calibri" w:eastAsia="Calibri" w:hAnsi="Calibri" w:cs="Calibri"/>
        <w:b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78E115D3"/>
    <w:multiLevelType w:val="multilevel"/>
    <w:tmpl w:val="EEB8B494"/>
    <w:lvl w:ilvl="0">
      <w:start w:val="1"/>
      <w:numFmt w:val="bullet"/>
      <w:lvlText w:val="•"/>
      <w:lvlJc w:val="left"/>
      <w:pPr>
        <w:ind w:left="720" w:hanging="5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98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0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2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4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6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8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301" w:hanging="321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F"/>
    <w:rsid w:val="009A20BF"/>
    <w:rsid w:val="00B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ACC8F-BAA0-4404-B46C-56CFF3F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Body"/>
    <w:pPr>
      <w:keepNext/>
    </w:pPr>
    <w:rPr>
      <w:rFonts w:ascii="Helvetica Neue" w:eastAsia="Arial Unicode MS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</w:style>
  <w:style w:type="paragraph" w:styleId="Subtitle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color w:val="000000"/>
      <w:sz w:val="40"/>
      <w:szCs w:val="4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6.bc.ca/download/438120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1tAtKY8ba9mjg2SU5MXBUAvqpg==">CgMxLjA4AHIhMU1nX2NfLWFKZ3VEMU9JLVlWNFZRNC1BY2pMZW5Ic01z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Portman</dc:creator>
  <cp:lastModifiedBy>Shannon Portman</cp:lastModifiedBy>
  <cp:revision>2</cp:revision>
  <dcterms:created xsi:type="dcterms:W3CDTF">2024-02-20T15:48:00Z</dcterms:created>
  <dcterms:modified xsi:type="dcterms:W3CDTF">2024-02-20T15:48:00Z</dcterms:modified>
</cp:coreProperties>
</file>